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7B43" w:rsidRDefault="0052591B" w:rsidP="0052591B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INAUGURAN DOMO EN LA ESCUELA PRIMARIA DE LA COMUNIDAD DE LA ESTANZUELA, MUNICIPIO DE COCULA</w:t>
      </w:r>
    </w:p>
    <w:p w:rsidR="0052591B" w:rsidRDefault="0052591B" w:rsidP="001A04E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Alcalde Miguel de Jesús Esparza Partida, acompañado por la Presidente del DIF María Concepción Castillo Buenrostro, así como la presencia de algunos regidores y directores de la actual administración, acudió al plantel educativo “Emiliano Zapata” de la comunidad de La </w:t>
      </w:r>
      <w:proofErr w:type="spellStart"/>
      <w:r>
        <w:rPr>
          <w:rFonts w:ascii="Arial" w:hAnsi="Arial" w:cs="Arial"/>
          <w:sz w:val="24"/>
          <w:szCs w:val="24"/>
        </w:rPr>
        <w:t>Estanzuela</w:t>
      </w:r>
      <w:proofErr w:type="spellEnd"/>
      <w:r>
        <w:rPr>
          <w:rFonts w:ascii="Arial" w:hAnsi="Arial" w:cs="Arial"/>
          <w:sz w:val="24"/>
          <w:szCs w:val="24"/>
        </w:rPr>
        <w:t xml:space="preserve"> para hacer entrega oficial de la obra de construcción de un domo de estructura metálica el pasado 05 de febrero.</w:t>
      </w:r>
    </w:p>
    <w:p w:rsidR="0052591B" w:rsidRDefault="0052591B" w:rsidP="001A04E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 la presencia de alumnos, padres de familia y personal docente de la comunidad educativa, el primer edil dio por finalizados los trabajos que el personal de la Dirección de Obras Públicas realizó durante varios meses.</w:t>
      </w:r>
    </w:p>
    <w:p w:rsidR="0052591B" w:rsidRDefault="0052591B" w:rsidP="001A04E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materialización del domo fue costeada por el Fondo de Infraestructura Social Municipal Ramo 33, en conjunto con los padres de familia, la cual representó una inversión de $243,422.00 pesos.</w:t>
      </w:r>
    </w:p>
    <w:p w:rsidR="0052591B" w:rsidRPr="0052591B" w:rsidRDefault="00EE19B9" w:rsidP="001A04E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60288" behindDoc="1" locked="0" layoutInCell="1" allowOverlap="1" wp14:anchorId="438958E9" wp14:editId="0724B525">
            <wp:simplePos x="0" y="0"/>
            <wp:positionH relativeFrom="column">
              <wp:posOffset>1701165</wp:posOffset>
            </wp:positionH>
            <wp:positionV relativeFrom="paragraph">
              <wp:posOffset>3847465</wp:posOffset>
            </wp:positionV>
            <wp:extent cx="2303780" cy="1533525"/>
            <wp:effectExtent l="0" t="0" r="1270" b="9525"/>
            <wp:wrapTight wrapText="bothSides">
              <wp:wrapPolygon edited="0">
                <wp:start x="0" y="0"/>
                <wp:lineTo x="0" y="21466"/>
                <wp:lineTo x="21433" y="21466"/>
                <wp:lineTo x="21433" y="0"/>
                <wp:lineTo x="0" y="0"/>
              </wp:wrapPolygon>
            </wp:wrapTight>
            <wp:docPr id="3" name="Imagen 3" descr="C:\Users\user\AppData\Local\Microsoft\Windows\INetCache\Content.Word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user\AppData\Local\Microsoft\Windows\INetCache\Content.Word\00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3780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9264" behindDoc="1" locked="0" layoutInCell="1" allowOverlap="1" wp14:anchorId="6749C800" wp14:editId="148A8CC8">
            <wp:simplePos x="0" y="0"/>
            <wp:positionH relativeFrom="margin">
              <wp:posOffset>-9525</wp:posOffset>
            </wp:positionH>
            <wp:positionV relativeFrom="paragraph">
              <wp:posOffset>1520190</wp:posOffset>
            </wp:positionV>
            <wp:extent cx="2343150" cy="1559560"/>
            <wp:effectExtent l="0" t="0" r="0" b="2540"/>
            <wp:wrapTight wrapText="bothSides">
              <wp:wrapPolygon edited="0">
                <wp:start x="0" y="0"/>
                <wp:lineTo x="0" y="21371"/>
                <wp:lineTo x="21424" y="21371"/>
                <wp:lineTo x="21424" y="0"/>
                <wp:lineTo x="0" y="0"/>
              </wp:wrapPolygon>
            </wp:wrapTight>
            <wp:docPr id="2" name="Imagen 2" descr="C:\Users\user\AppData\Local\Microsoft\Windows\INetCache\Content.Word\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user\AppData\Local\Microsoft\Windows\INetCache\Content.Word\00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155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 wp14:anchorId="31745F50" wp14:editId="58796032">
            <wp:simplePos x="0" y="0"/>
            <wp:positionH relativeFrom="column">
              <wp:posOffset>3234690</wp:posOffset>
            </wp:positionH>
            <wp:positionV relativeFrom="paragraph">
              <wp:posOffset>1746250</wp:posOffset>
            </wp:positionV>
            <wp:extent cx="2019300" cy="1343025"/>
            <wp:effectExtent l="0" t="0" r="0" b="9525"/>
            <wp:wrapTight wrapText="bothSides">
              <wp:wrapPolygon edited="0">
                <wp:start x="0" y="0"/>
                <wp:lineTo x="0" y="21447"/>
                <wp:lineTo x="21396" y="21447"/>
                <wp:lineTo x="21396" y="0"/>
                <wp:lineTo x="0" y="0"/>
              </wp:wrapPolygon>
            </wp:wrapTight>
            <wp:docPr id="1" name="Imagen 1" descr="C:\Users\user\AppData\Local\Microsoft\Windows\INetCache\Content.Word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AppData\Local\Microsoft\Windows\INetCache\Content.Word\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2591B">
        <w:rPr>
          <w:rFonts w:ascii="Arial" w:hAnsi="Arial" w:cs="Arial"/>
          <w:sz w:val="24"/>
          <w:szCs w:val="24"/>
        </w:rPr>
        <w:t>En su mensaje el Presidente</w:t>
      </w:r>
      <w:r w:rsidR="001A04E7">
        <w:rPr>
          <w:rFonts w:ascii="Arial" w:hAnsi="Arial" w:cs="Arial"/>
          <w:sz w:val="24"/>
          <w:szCs w:val="24"/>
        </w:rPr>
        <w:t xml:space="preserve"> Municipal, invitó a los alumnos a continuar esforzándose por continuar estudiando y a su vez, invitó a toda la comunidad educativa para cuidar de esta estructura que viene a beneficiar no solo al alumnado que se encuentra en la actualidad en esta escuela, sino también a las futuras generaciones. </w:t>
      </w:r>
      <w:bookmarkStart w:id="0" w:name="_GoBack"/>
      <w:bookmarkEnd w:id="0"/>
    </w:p>
    <w:sectPr w:rsidR="0052591B" w:rsidRPr="0052591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91B"/>
    <w:rsid w:val="001A04E7"/>
    <w:rsid w:val="0052591B"/>
    <w:rsid w:val="00947B43"/>
    <w:rsid w:val="00EE1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E667A4E-E8AB-4287-84C4-E666E62EF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</dc:creator>
  <cp:keywords/>
  <dc:description/>
  <cp:lastModifiedBy>user</cp:lastModifiedBy>
  <cp:revision>2</cp:revision>
  <dcterms:created xsi:type="dcterms:W3CDTF">2020-02-28T19:06:00Z</dcterms:created>
  <dcterms:modified xsi:type="dcterms:W3CDTF">2020-02-28T19:06:00Z</dcterms:modified>
</cp:coreProperties>
</file>